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BE7" w:rsidRPr="005472ED" w:rsidRDefault="00C25BE7" w:rsidP="00C25BE7">
      <w:pPr>
        <w:jc w:val="center"/>
        <w:outlineLvl w:val="0"/>
        <w:rPr>
          <w:b/>
          <w:color w:val="000000"/>
          <w:sz w:val="28"/>
          <w:szCs w:val="28"/>
        </w:rPr>
      </w:pPr>
      <w:r w:rsidRPr="00D13C81">
        <w:rPr>
          <w:b/>
          <w:color w:val="000000"/>
          <w:sz w:val="28"/>
          <w:szCs w:val="28"/>
        </w:rPr>
        <w:t>Перечень обязательных услуг по управлению, содержанию и ремонту общего имущества</w:t>
      </w:r>
      <w:r>
        <w:rPr>
          <w:b/>
          <w:color w:val="000000"/>
          <w:sz w:val="28"/>
          <w:szCs w:val="28"/>
        </w:rPr>
        <w:t xml:space="preserve"> </w:t>
      </w:r>
      <w:r w:rsidRPr="00D13C81">
        <w:rPr>
          <w:b/>
          <w:color w:val="000000"/>
          <w:sz w:val="28"/>
          <w:szCs w:val="28"/>
        </w:rPr>
        <w:t>МКД</w:t>
      </w:r>
      <w:r w:rsidRPr="005472ED">
        <w:rPr>
          <w:b/>
          <w:color w:val="000000"/>
          <w:sz w:val="28"/>
          <w:szCs w:val="28"/>
        </w:rPr>
        <w:t xml:space="preserve"> №253а</w:t>
      </w:r>
    </w:p>
    <w:p w:rsidR="00C25BE7" w:rsidRPr="00D13C81" w:rsidRDefault="00C25BE7" w:rsidP="00C25BE7">
      <w:pPr>
        <w:tabs>
          <w:tab w:val="num" w:pos="720"/>
        </w:tabs>
        <w:ind w:left="720" w:hanging="360"/>
        <w:outlineLvl w:val="0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6428"/>
        <w:gridCol w:w="2507"/>
      </w:tblGrid>
      <w:tr w:rsidR="00C25BE7" w:rsidRPr="00D13C81" w:rsidTr="0072699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D13C81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D13C81">
              <w:rPr>
                <w:b/>
                <w:bCs/>
                <w:color w:val="000000"/>
              </w:rPr>
              <w:t>Услуга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D13C81">
              <w:rPr>
                <w:b/>
                <w:bCs/>
                <w:color w:val="000000"/>
              </w:rPr>
              <w:t>Условия оказания услуги</w:t>
            </w:r>
          </w:p>
        </w:tc>
      </w:tr>
      <w:tr w:rsidR="00C25BE7" w:rsidRPr="00D13C81" w:rsidTr="0072699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1. 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Документальное оформление управленческих решений в сфере эксплуатации и ремонта Объекта; организация документооборота; упорядочение и хранение  исполненной документации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Непрерывно</w:t>
            </w:r>
          </w:p>
        </w:tc>
      </w:tr>
      <w:tr w:rsidR="00C25BE7" w:rsidRPr="00D13C81" w:rsidTr="0072699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1.1 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Анализ  состояния находящегося в управлении Объекта, уровня и качества предоставляемых услуг и работ, подготовка предложений по повышению качества обслуживания.  Ведение технической документации и банка данных по составу инженерного оборудования, капитальности и другим техническим параметрам Объекта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Непрерывно</w:t>
            </w:r>
          </w:p>
        </w:tc>
      </w:tr>
      <w:tr w:rsidR="00C25BE7" w:rsidRPr="00D13C81" w:rsidTr="0072699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1.2 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Помощь в разработке требований по качеству содержания и ремонта Объекта, планирование работ по текущему и капитальному ремонту и модернизации Объекта. Составление перечня требуемых работ по технической эксплуатации, текущему и капитальному ремонту Объекта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FF0000"/>
              </w:rPr>
            </w:pPr>
            <w:r w:rsidRPr="00D13C81">
              <w:rPr>
                <w:color w:val="000000"/>
              </w:rPr>
              <w:t xml:space="preserve">По мере необходимости при обращении собственника </w:t>
            </w:r>
          </w:p>
        </w:tc>
      </w:tr>
      <w:tr w:rsidR="00C25BE7" w:rsidRPr="00D13C81" w:rsidTr="0072699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 xml:space="preserve"> 2.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color w:val="000000"/>
              </w:rPr>
              <w:t xml:space="preserve"> Контроль и обеспечение работ по подготовке Объекта к сезонным условиям эксплуатации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</w:tc>
      </w:tr>
      <w:tr w:rsidR="00C25BE7" w:rsidRPr="00D13C81" w:rsidTr="00726990">
        <w:trPr>
          <w:trHeight w:val="28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2.1.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Осмотры элементов и помещений здания и Объекта</w:t>
            </w:r>
          </w:p>
          <w:p w:rsidR="00C25BE7" w:rsidRPr="00D13C81" w:rsidRDefault="00C25BE7" w:rsidP="00726990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>Конструктивные элементы: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1. Крыша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2. Кирпичные конструкции и наружная отделка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3. Железобетонные конструкции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4. Стальные конструктивные элементы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5. Оконные системы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6. Дверные группы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7. Вентиляционная система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8. Текущий ремонт подъездов (</w:t>
            </w:r>
            <w:proofErr w:type="spellStart"/>
            <w:r w:rsidRPr="00D13C81">
              <w:t>внутрен</w:t>
            </w:r>
            <w:proofErr w:type="spellEnd"/>
            <w:r w:rsidRPr="00D13C81">
              <w:t>. отделка)</w:t>
            </w:r>
          </w:p>
          <w:p w:rsidR="00C25BE7" w:rsidRPr="00D13C81" w:rsidRDefault="00C25BE7" w:rsidP="00726990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 xml:space="preserve">Инженерное, тепловое и сантехническое оборудование </w:t>
            </w:r>
          </w:p>
          <w:p w:rsidR="00C25BE7" w:rsidRPr="00D13C81" w:rsidRDefault="00C25BE7" w:rsidP="00726990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>Система холодного водоснабжения: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1. Водомерных узел (контроль работы, снятие показаний)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2. Вводные задвижки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3. Запорная арматура (</w:t>
            </w:r>
            <w:proofErr w:type="spellStart"/>
            <w:r w:rsidRPr="00D13C81">
              <w:t>постоячная</w:t>
            </w:r>
            <w:proofErr w:type="spellEnd"/>
            <w:r w:rsidRPr="00D13C81">
              <w:t xml:space="preserve"> и внутрисистемная)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</w:p>
          <w:p w:rsidR="00C25BE7" w:rsidRPr="00D13C81" w:rsidRDefault="00C25BE7" w:rsidP="00726990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>9. Система горячего водоснабжения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1. Приборы учета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2. Вводные задвижки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3. Запорная арматура (</w:t>
            </w:r>
            <w:proofErr w:type="spellStart"/>
            <w:r w:rsidRPr="00D13C81">
              <w:t>стоячная</w:t>
            </w:r>
            <w:proofErr w:type="spellEnd"/>
            <w:r w:rsidRPr="00D13C81">
              <w:t xml:space="preserve"> и внутрисистемная)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4. Изоляция трубопроводов</w:t>
            </w:r>
          </w:p>
          <w:p w:rsidR="00C25BE7" w:rsidRPr="00D13C81" w:rsidRDefault="00C25BE7" w:rsidP="00726990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lastRenderedPageBreak/>
              <w:t>10. Канализационная система: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1. Контроль герметичности системы и ее проектных уклонов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</w:p>
          <w:p w:rsidR="00C25BE7" w:rsidRPr="00D13C81" w:rsidRDefault="00C25BE7" w:rsidP="00726990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>11. Система центрального отопления: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1. Тепловой узел, контроль состояния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2. Запорная стоячая арматура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3. Регулировочная арматура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4. Контроль герметичности системы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</w:p>
          <w:p w:rsidR="00C25BE7" w:rsidRPr="00D13C81" w:rsidRDefault="00C25BE7" w:rsidP="00726990">
            <w:pPr>
              <w:spacing w:line="276" w:lineRule="auto"/>
              <w:ind w:left="118"/>
              <w:rPr>
                <w:i/>
              </w:rPr>
            </w:pPr>
            <w:r w:rsidRPr="00D13C81">
              <w:rPr>
                <w:i/>
              </w:rPr>
              <w:t xml:space="preserve">12. </w:t>
            </w:r>
            <w:proofErr w:type="spellStart"/>
            <w:r w:rsidRPr="00D13C81">
              <w:rPr>
                <w:i/>
              </w:rPr>
              <w:t>Крышная</w:t>
            </w:r>
            <w:proofErr w:type="spellEnd"/>
            <w:r w:rsidRPr="00D13C81">
              <w:rPr>
                <w:i/>
              </w:rPr>
              <w:t xml:space="preserve"> котельная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 xml:space="preserve">1. </w:t>
            </w:r>
            <w:proofErr w:type="gramStart"/>
            <w:r w:rsidRPr="00D13C81">
              <w:t>Контроль за</w:t>
            </w:r>
            <w:proofErr w:type="gramEnd"/>
            <w:r w:rsidRPr="00D13C81">
              <w:t xml:space="preserve"> работой приборов</w:t>
            </w:r>
          </w:p>
          <w:p w:rsidR="00C25BE7" w:rsidRPr="00D13C81" w:rsidRDefault="00C25BE7" w:rsidP="00726990">
            <w:pPr>
              <w:spacing w:line="276" w:lineRule="auto"/>
              <w:ind w:left="118"/>
            </w:pPr>
            <w:r w:rsidRPr="00D13C81">
              <w:t>2. Текущий ремонт</w:t>
            </w:r>
          </w:p>
          <w:p w:rsidR="00C25BE7" w:rsidRPr="00D13C81" w:rsidRDefault="00C25BE7" w:rsidP="00726990"/>
          <w:p w:rsidR="00C25BE7" w:rsidRPr="00D13C81" w:rsidRDefault="00C25BE7" w:rsidP="00726990"/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Работы заявочного характера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5 лет.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12 раз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12 раз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квартал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lastRenderedPageBreak/>
              <w:t>1 раз в месяц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месяц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 xml:space="preserve">Ежемесячно в </w:t>
            </w:r>
            <w:proofErr w:type="spellStart"/>
            <w:r w:rsidRPr="00D13C81">
              <w:rPr>
                <w:bCs/>
                <w:color w:val="000000"/>
              </w:rPr>
              <w:t>отоп</w:t>
            </w:r>
            <w:proofErr w:type="spellEnd"/>
            <w:r w:rsidRPr="00D13C81">
              <w:rPr>
                <w:bCs/>
                <w:color w:val="000000"/>
              </w:rPr>
              <w:t>. Период</w:t>
            </w: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Непрерывно</w:t>
            </w:r>
          </w:p>
          <w:p w:rsidR="00C25BE7" w:rsidRPr="00D13C81" w:rsidRDefault="00C25BE7" w:rsidP="00726990">
            <w:pPr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По графику</w:t>
            </w:r>
          </w:p>
          <w:p w:rsidR="00C25BE7" w:rsidRPr="00D13C81" w:rsidRDefault="00C25BE7" w:rsidP="00726990">
            <w:pPr>
              <w:jc w:val="center"/>
              <w:rPr>
                <w:bCs/>
                <w:color w:val="000000"/>
              </w:rPr>
            </w:pPr>
          </w:p>
          <w:p w:rsidR="00C25BE7" w:rsidRPr="00D13C81" w:rsidRDefault="00C25BE7" w:rsidP="00726990">
            <w:pPr>
              <w:spacing w:line="276" w:lineRule="auto"/>
              <w:jc w:val="center"/>
              <w:rPr>
                <w:bCs/>
                <w:color w:val="000000"/>
              </w:rPr>
            </w:pPr>
          </w:p>
        </w:tc>
      </w:tr>
      <w:tr w:rsidR="00C25BE7" w:rsidRPr="00D13C81" w:rsidTr="00726990">
        <w:trPr>
          <w:trHeight w:val="79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lastRenderedPageBreak/>
              <w:t>3.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 xml:space="preserve">Санитарно </w:t>
            </w:r>
            <w:proofErr w:type="gramStart"/>
            <w:r w:rsidRPr="00D13C81">
              <w:t>-г</w:t>
            </w:r>
            <w:proofErr w:type="gramEnd"/>
            <w:r w:rsidRPr="00D13C81">
              <w:t>игиеническое содержание мест общего пользования МКД и внешнего благоустройство (в т.ч. земельного участка, входящего в состав общего имущества)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</w:p>
          <w:p w:rsidR="00C25BE7" w:rsidRPr="00D13C81" w:rsidRDefault="00C25BE7" w:rsidP="00726990">
            <w:pPr>
              <w:spacing w:line="276" w:lineRule="auto"/>
            </w:pPr>
          </w:p>
          <w:p w:rsidR="00C25BE7" w:rsidRPr="00D13C81" w:rsidRDefault="00C25BE7" w:rsidP="00726990">
            <w:pPr>
              <w:spacing w:line="276" w:lineRule="auto"/>
            </w:pPr>
          </w:p>
        </w:tc>
      </w:tr>
      <w:tr w:rsidR="00C25BE7" w:rsidRPr="00D13C81" w:rsidTr="00726990">
        <w:trPr>
          <w:trHeight w:val="232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3.1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3.2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3.3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3.4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3.5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3.6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3.7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3.8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3.9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Уборка территории с твердым покрытием в летний период</w:t>
            </w:r>
          </w:p>
          <w:p w:rsidR="00C25BE7" w:rsidRPr="00D13C81" w:rsidRDefault="00C25BE7" w:rsidP="00726990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Уборка  случайного мусора с газона</w:t>
            </w:r>
          </w:p>
          <w:p w:rsidR="00C25BE7" w:rsidRPr="00D13C81" w:rsidRDefault="00C25BE7" w:rsidP="00726990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Уборка мусора на контейнерной площадке</w:t>
            </w:r>
          </w:p>
          <w:p w:rsidR="00C25BE7" w:rsidRPr="00D13C81" w:rsidRDefault="00C25BE7" w:rsidP="00726990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Очистка урн от мусора</w:t>
            </w:r>
          </w:p>
          <w:p w:rsidR="00C25BE7" w:rsidRPr="00D13C81" w:rsidRDefault="00C25BE7" w:rsidP="00726990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 xml:space="preserve">Очистка </w:t>
            </w:r>
            <w:proofErr w:type="spellStart"/>
            <w:r w:rsidRPr="00D13C81">
              <w:rPr>
                <w:color w:val="000000"/>
              </w:rPr>
              <w:t>отмостки</w:t>
            </w:r>
            <w:proofErr w:type="spellEnd"/>
            <w:r w:rsidRPr="00D13C81">
              <w:rPr>
                <w:color w:val="000000"/>
              </w:rPr>
              <w:t xml:space="preserve"> от поросли</w:t>
            </w:r>
          </w:p>
          <w:p w:rsidR="00C25BE7" w:rsidRPr="00D13C81" w:rsidRDefault="00C25BE7" w:rsidP="00726990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Очистка тротуаров от снега</w:t>
            </w:r>
          </w:p>
          <w:p w:rsidR="00C25BE7" w:rsidRPr="00D13C81" w:rsidRDefault="00C25BE7" w:rsidP="00726990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При гололеде подсыпка скользких участков песком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 xml:space="preserve">Очистка </w:t>
            </w:r>
            <w:proofErr w:type="spellStart"/>
            <w:r w:rsidRPr="00D13C81">
              <w:t>крылец</w:t>
            </w:r>
            <w:proofErr w:type="gramStart"/>
            <w:r w:rsidRPr="00D13C81">
              <w:t>,с</w:t>
            </w:r>
            <w:proofErr w:type="gramEnd"/>
            <w:r w:rsidRPr="00D13C81">
              <w:t>пусков</w:t>
            </w:r>
            <w:proofErr w:type="spellEnd"/>
            <w:r w:rsidRPr="00D13C81">
              <w:t xml:space="preserve"> в подвал, лестниц к подъездам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Очистка чердаков и подвалов от бытового мусора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ежедневно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ежедневно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ежедневно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ежедневно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1 раз в год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По мере необходимости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Ежедневно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Ежедневно</w:t>
            </w:r>
          </w:p>
          <w:p w:rsidR="00C25BE7" w:rsidRPr="00D13C81" w:rsidRDefault="00C25BE7" w:rsidP="00726990">
            <w:pPr>
              <w:spacing w:line="276" w:lineRule="auto"/>
              <w:rPr>
                <w:i/>
              </w:rPr>
            </w:pPr>
            <w:r w:rsidRPr="00D13C81">
              <w:t>1 раз в квартал</w:t>
            </w:r>
          </w:p>
        </w:tc>
      </w:tr>
      <w:tr w:rsidR="00C25BE7" w:rsidRPr="00D13C81" w:rsidTr="00726990">
        <w:trPr>
          <w:trHeight w:val="43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bCs/>
                <w:color w:val="000000"/>
              </w:rPr>
            </w:pPr>
            <w:r w:rsidRPr="00D13C81">
              <w:t>3.10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t>Уборка лестничных клеток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</w:p>
        </w:tc>
      </w:tr>
      <w:tr w:rsidR="00C25BE7" w:rsidRPr="00D13C81" w:rsidTr="00726990">
        <w:trPr>
          <w:trHeight w:val="151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</w:p>
          <w:p w:rsidR="00C25BE7" w:rsidRPr="00D13C81" w:rsidRDefault="00C25BE7" w:rsidP="00726990">
            <w:pPr>
              <w:spacing w:line="276" w:lineRule="auto"/>
            </w:pP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Мытье полов лестничных площадок и маршей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Влажная протирка стен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Влажная протирка отопительных приборов, подоконников,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почтовых ящиков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Мытье окон</w:t>
            </w:r>
          </w:p>
          <w:p w:rsidR="00C25BE7" w:rsidRPr="00D13C81" w:rsidRDefault="00C25BE7" w:rsidP="00726990">
            <w:pPr>
              <w:spacing w:line="276" w:lineRule="auto"/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1 раз в неделю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1 раз в год</w:t>
            </w:r>
          </w:p>
          <w:p w:rsidR="00C25BE7" w:rsidRPr="00D13C81" w:rsidRDefault="00C25BE7" w:rsidP="00726990">
            <w:pPr>
              <w:spacing w:line="276" w:lineRule="auto"/>
            </w:pPr>
            <w:r w:rsidRPr="00D13C81">
              <w:t>1 раз в месяц</w:t>
            </w:r>
          </w:p>
          <w:p w:rsidR="00C25BE7" w:rsidRPr="00D13C81" w:rsidRDefault="00C25BE7" w:rsidP="00726990">
            <w:pPr>
              <w:spacing w:line="276" w:lineRule="auto"/>
            </w:pPr>
          </w:p>
          <w:p w:rsidR="00C25BE7" w:rsidRPr="00D13C81" w:rsidRDefault="00C25BE7" w:rsidP="00726990">
            <w:pPr>
              <w:spacing w:line="276" w:lineRule="auto"/>
              <w:rPr>
                <w:i/>
              </w:rPr>
            </w:pPr>
            <w:r w:rsidRPr="00D13C81">
              <w:t>1 раз в год</w:t>
            </w:r>
          </w:p>
        </w:tc>
      </w:tr>
      <w:tr w:rsidR="00C25BE7" w:rsidRPr="00D13C81" w:rsidTr="00726990">
        <w:trPr>
          <w:trHeight w:val="30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3.11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Механизированная уборка территорий МКД: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i/>
              </w:rPr>
            </w:pPr>
          </w:p>
        </w:tc>
      </w:tr>
      <w:tr w:rsidR="00C25BE7" w:rsidRPr="00D13C81" w:rsidTr="00726990">
        <w:trPr>
          <w:trHeight w:val="52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</w:p>
          <w:p w:rsidR="00C25BE7" w:rsidRPr="00D13C81" w:rsidRDefault="00C25BE7" w:rsidP="00726990">
            <w:pPr>
              <w:spacing w:line="276" w:lineRule="auto"/>
            </w:pP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Очистка в зимний период придомовых дорог от снега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i/>
              </w:rPr>
            </w:pPr>
            <w:r w:rsidRPr="00D13C81">
              <w:rPr>
                <w:bCs/>
                <w:color w:val="000000"/>
              </w:rPr>
              <w:t>По мере необходимости</w:t>
            </w:r>
          </w:p>
        </w:tc>
      </w:tr>
      <w:tr w:rsidR="00C25BE7" w:rsidRPr="00D13C81" w:rsidTr="00726990">
        <w:trPr>
          <w:trHeight w:val="22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3.12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Дератизация и дезинсекция: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i/>
              </w:rPr>
            </w:pPr>
          </w:p>
        </w:tc>
      </w:tr>
      <w:tr w:rsidR="00C25BE7" w:rsidRPr="00D13C81" w:rsidTr="00726990">
        <w:trPr>
          <w:trHeight w:val="49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</w:p>
          <w:p w:rsidR="00C25BE7" w:rsidRPr="00D13C81" w:rsidRDefault="00C25BE7" w:rsidP="00726990">
            <w:pPr>
              <w:spacing w:line="276" w:lineRule="auto"/>
            </w:pPr>
          </w:p>
          <w:p w:rsidR="00C25BE7" w:rsidRPr="00D13C81" w:rsidRDefault="00C25BE7" w:rsidP="00726990">
            <w:pPr>
              <w:spacing w:line="276" w:lineRule="auto"/>
            </w:pP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ind w:left="113"/>
            </w:pPr>
            <w:r w:rsidRPr="00D13C81">
              <w:t>Обработка подвалов от грызунов и насекомых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</w:p>
          <w:p w:rsidR="00C25BE7" w:rsidRPr="00D13C81" w:rsidRDefault="00C25BE7" w:rsidP="00726990">
            <w:pPr>
              <w:spacing w:line="276" w:lineRule="auto"/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1 раз в год</w:t>
            </w:r>
          </w:p>
        </w:tc>
      </w:tr>
      <w:tr w:rsidR="00C25BE7" w:rsidRPr="00D13C81" w:rsidTr="00726990">
        <w:trPr>
          <w:trHeight w:val="16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lastRenderedPageBreak/>
              <w:t>4.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color w:val="000000"/>
              </w:rPr>
              <w:t>Контроль качества и объема выполненных работ и предоставленных услуг по технической эксплуатации МКД, его текущему ремонту, по договорам. Приемка произведенных работ и услуг согласно заключенным договорам, актирование выполненных работ, актирование фактов невыполнения соответствующих договорных обязательств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</w:tc>
      </w:tr>
      <w:tr w:rsidR="00C25BE7" w:rsidRPr="00D13C81" w:rsidTr="00726990">
        <w:trPr>
          <w:trHeight w:val="31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5.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tabs>
                <w:tab w:val="num" w:pos="360"/>
              </w:tabs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b/>
                <w:color w:val="000000"/>
              </w:rPr>
              <w:t>        Диспетчерское обслуживание:</w:t>
            </w:r>
          </w:p>
          <w:p w:rsidR="00C25BE7" w:rsidRPr="00D13C81" w:rsidRDefault="00C25BE7" w:rsidP="00726990">
            <w:pPr>
              <w:spacing w:line="276" w:lineRule="auto"/>
              <w:ind w:left="113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BE7" w:rsidRPr="00D13C81" w:rsidRDefault="00C25BE7" w:rsidP="00726990">
            <w:pPr>
              <w:rPr>
                <w:bCs/>
                <w:color w:val="000000"/>
              </w:rPr>
            </w:pPr>
          </w:p>
        </w:tc>
      </w:tr>
      <w:tr w:rsidR="00C25BE7" w:rsidRPr="00D13C81" w:rsidTr="00726990">
        <w:trPr>
          <w:trHeight w:val="124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5.1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Прием и регистрация заявок Собственников, Пользователей помещений Объекта, выяснение их причин и характера.  Ведение диспетчерского журнала и другой технической документации </w:t>
            </w:r>
          </w:p>
          <w:p w:rsidR="00C25BE7" w:rsidRPr="00D13C81" w:rsidRDefault="00C25BE7" w:rsidP="00726990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При обращении собственников, пользователей помещений МКД.</w:t>
            </w:r>
          </w:p>
        </w:tc>
      </w:tr>
    </w:tbl>
    <w:p w:rsidR="00C25BE7" w:rsidRDefault="00C25BE7" w:rsidP="00C25BE7">
      <w:pPr>
        <w:tabs>
          <w:tab w:val="num" w:pos="360"/>
        </w:tabs>
        <w:ind w:left="360" w:hanging="360"/>
        <w:outlineLvl w:val="0"/>
        <w:rPr>
          <w:b/>
          <w:color w:val="000000"/>
        </w:rPr>
      </w:pPr>
    </w:p>
    <w:p w:rsidR="00C25BE7" w:rsidRDefault="00C25BE7" w:rsidP="00C25BE7">
      <w:pPr>
        <w:tabs>
          <w:tab w:val="num" w:pos="360"/>
        </w:tabs>
        <w:ind w:left="360" w:hanging="360"/>
        <w:outlineLvl w:val="0"/>
        <w:rPr>
          <w:b/>
          <w:color w:val="000000"/>
        </w:rPr>
      </w:pPr>
      <w:r w:rsidRPr="00D13C81">
        <w:rPr>
          <w:b/>
          <w:color w:val="000000"/>
        </w:rPr>
        <w:t>6.        Финансовое обеспечение заказа на работы по технической эксплуатации, текущему и  ремонту мест общего пользования МКД и на поставку коммунальных услуг:</w:t>
      </w:r>
    </w:p>
    <w:p w:rsidR="00C25BE7" w:rsidRPr="00D13C81" w:rsidRDefault="00C25BE7" w:rsidP="00C25BE7">
      <w:pPr>
        <w:tabs>
          <w:tab w:val="num" w:pos="360"/>
        </w:tabs>
        <w:ind w:left="360" w:hanging="360"/>
        <w:outlineLvl w:val="0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1"/>
        <w:gridCol w:w="6378"/>
        <w:gridCol w:w="2592"/>
      </w:tblGrid>
      <w:tr w:rsidR="00C25BE7" w:rsidRPr="00D13C81" w:rsidTr="00726990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6.1.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Претензионная работа с Собственниками, Пользователями помещений  по ликвидации задолженности по оплате коммунальных и иных услуг (направление претензий о необходимости погашения задолженности по оплате соответствующих услуг), выяснение причин возникновения задолженности, анализ полученной информации и принятие решений </w:t>
            </w:r>
            <w:r w:rsidRPr="00D13C81">
              <w:t xml:space="preserve">о дальнейшем способах ликвидации задолженности в отношении каждого Собственника. Пользователя помещений 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1 раз в месяц</w:t>
            </w:r>
          </w:p>
        </w:tc>
      </w:tr>
      <w:tr w:rsidR="00C25BE7" w:rsidRPr="00D13C81" w:rsidTr="00726990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6.2.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Подготовка документов для расчетов с подрядными и субподрядными организациями за реализованную продукцию (услуги, работы) в соответствии с актами приёмки  выполненных работ и поставленных услуг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</w:pPr>
            <w:r w:rsidRPr="00D13C81">
              <w:t>Непрерывно</w:t>
            </w:r>
          </w:p>
        </w:tc>
      </w:tr>
      <w:tr w:rsidR="00C25BE7" w:rsidRPr="00D13C81" w:rsidTr="00726990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6.3.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Подготовка решений о применении финансовых санкций к подрядным, субподрядным организациям, осуществляющим работы по технической эксплуатации, текущему и капитальному ремонту МКД и поставке коммунальных услуг в соответствии с заключенными договорами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FF0000"/>
              </w:rPr>
            </w:pPr>
            <w:r w:rsidRPr="00D13C81">
              <w:rPr>
                <w:color w:val="000000"/>
              </w:rPr>
              <w:t>По мере необходимости при обращении собственников</w:t>
            </w:r>
          </w:p>
        </w:tc>
      </w:tr>
      <w:tr w:rsidR="00C25BE7" w:rsidRPr="00D13C81" w:rsidTr="00726990">
        <w:trPr>
          <w:trHeight w:val="636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6.4.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Определение размера </w:t>
            </w:r>
            <w:r w:rsidRPr="00D13C81">
              <w:t>и начисление</w:t>
            </w:r>
            <w:r w:rsidRPr="00D13C81">
              <w:rPr>
                <w:color w:val="000000"/>
              </w:rPr>
              <w:t xml:space="preserve"> платежей за коммунальные и иные услуги Собственникам, Пользователям помещений  МКД с учетом права на льготы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Непрерывно</w:t>
            </w:r>
          </w:p>
        </w:tc>
      </w:tr>
      <w:tr w:rsidR="00C25BE7" w:rsidRPr="00D13C81" w:rsidTr="00726990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6.5.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Оформление платежных документов Собственникам, Пользователям помещений МКД для оплаты коммунальных и иных услуг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Ежемесячно до 5 числа месяца, следующего за </w:t>
            </w:r>
            <w:proofErr w:type="gramStart"/>
            <w:r w:rsidRPr="00D13C81">
              <w:rPr>
                <w:color w:val="000000"/>
              </w:rPr>
              <w:t>расчетным</w:t>
            </w:r>
            <w:proofErr w:type="gramEnd"/>
            <w:r w:rsidRPr="00D13C81">
              <w:rPr>
                <w:color w:val="000000"/>
              </w:rPr>
              <w:t xml:space="preserve"> </w:t>
            </w:r>
          </w:p>
        </w:tc>
      </w:tr>
      <w:tr w:rsidR="00C25BE7" w:rsidRPr="00D13C81" w:rsidTr="00726990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6.6.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Проведение перерасчета платежей за коммунальные и иные </w:t>
            </w:r>
            <w:r w:rsidRPr="00D13C81">
              <w:rPr>
                <w:color w:val="000000"/>
              </w:rPr>
              <w:lastRenderedPageBreak/>
              <w:t>услуги:</w:t>
            </w:r>
          </w:p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- при изменении расценок на соответствующие услуги;</w:t>
            </w:r>
          </w:p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- при изменении площади помещения, занимаемого Собственником, Пользователем, установленного соответствующим документом;  </w:t>
            </w:r>
          </w:p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- при введении законодательством дополнительных льгот или их отмене;</w:t>
            </w:r>
          </w:p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- в иных, установленных законодательством случаях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lastRenderedPageBreak/>
              <w:t xml:space="preserve">При обращении </w:t>
            </w:r>
            <w:r w:rsidRPr="00D13C81">
              <w:rPr>
                <w:color w:val="000000"/>
              </w:rPr>
              <w:lastRenderedPageBreak/>
              <w:t xml:space="preserve">Собственника, Пользователя помещения, в случаях, установленных действующим законодательством </w:t>
            </w:r>
          </w:p>
        </w:tc>
      </w:tr>
      <w:tr w:rsidR="00C25BE7" w:rsidRPr="00D13C81" w:rsidTr="00726990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lastRenderedPageBreak/>
              <w:t>6.7.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Рассмотрение жалоб и заявлений Собственников, Пользователей помещений МКД по вопросам, связанным с начислением платы за коммунальные и иные  услуги, применение соответствующих мер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При обращении Собственника, Пользователя помещения </w:t>
            </w:r>
          </w:p>
        </w:tc>
      </w:tr>
      <w:tr w:rsidR="00C25BE7" w:rsidRPr="00D13C81" w:rsidTr="00726990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6.8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Создание и ведение базы данных по лицевым счетам и карточкам учёта Собственников и Пользователей помещений в МКД по вопросам оплаты коммунальных и иных услуг. </w:t>
            </w:r>
          </w:p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Учет и анализ информации о поступлении денежных средств на лицевые счета плательщиков, выявление Собственников, Пользователей помещений в МКД,  имеющих задолженность по платежам за коммунальные  и иные услуги 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E7" w:rsidRPr="00D13C81" w:rsidRDefault="00C25BE7" w:rsidP="00726990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Непрерывно</w:t>
            </w:r>
          </w:p>
        </w:tc>
      </w:tr>
    </w:tbl>
    <w:p w:rsidR="00C25BE7" w:rsidRDefault="00C25BE7" w:rsidP="00C25BE7"/>
    <w:p w:rsidR="00C25BE7" w:rsidRDefault="00C25BE7" w:rsidP="00C25BE7"/>
    <w:p w:rsidR="004E3118" w:rsidRDefault="004E3118"/>
    <w:sectPr w:rsidR="004E3118" w:rsidSect="003B4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25BE7"/>
    <w:rsid w:val="004E3118"/>
    <w:rsid w:val="00C2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995</Words>
  <Characters>5675</Characters>
  <Application>Microsoft Office Word</Application>
  <DocSecurity>0</DocSecurity>
  <Lines>47</Lines>
  <Paragraphs>13</Paragraphs>
  <ScaleCrop>false</ScaleCrop>
  <Company/>
  <LinksUpToDate>false</LinksUpToDate>
  <CharactersWithSpaces>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2018-03-16T08:31:00Z</dcterms:created>
  <dcterms:modified xsi:type="dcterms:W3CDTF">2018-03-16T08:32:00Z</dcterms:modified>
</cp:coreProperties>
</file>